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34" w:rsidRPr="009060AD" w:rsidRDefault="007A6134" w:rsidP="007A6134">
      <w:pPr>
        <w:rPr>
          <w:rFonts w:cs="Arial"/>
          <w:b/>
          <w:sz w:val="28"/>
        </w:rPr>
      </w:pPr>
      <w:r w:rsidRPr="009060AD">
        <w:rPr>
          <w:rFonts w:cs="Arial"/>
          <w:b/>
          <w:sz w:val="28"/>
        </w:rPr>
        <w:t>Appendix 2 – Risk Assessment</w:t>
      </w:r>
    </w:p>
    <w:p w:rsidR="007A6134" w:rsidRDefault="007A6134" w:rsidP="007A6134">
      <w:pPr>
        <w:rPr>
          <w:rFonts w:cs="Arial"/>
        </w:rPr>
      </w:pPr>
    </w:p>
    <w:p w:rsidR="007A6134" w:rsidRDefault="007A6134" w:rsidP="007A6134">
      <w:pPr>
        <w:jc w:val="right"/>
        <w:rPr>
          <w:rFonts w:cs="Arial"/>
        </w:rPr>
      </w:pPr>
    </w:p>
    <w:tbl>
      <w:tblPr>
        <w:tblW w:w="5081" w:type="pct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209"/>
        <w:gridCol w:w="1263"/>
        <w:gridCol w:w="1257"/>
        <w:gridCol w:w="1354"/>
        <w:gridCol w:w="1502"/>
        <w:gridCol w:w="631"/>
        <w:gridCol w:w="990"/>
        <w:gridCol w:w="307"/>
        <w:gridCol w:w="310"/>
        <w:gridCol w:w="432"/>
        <w:gridCol w:w="438"/>
        <w:gridCol w:w="378"/>
        <w:gridCol w:w="384"/>
        <w:gridCol w:w="1072"/>
        <w:gridCol w:w="543"/>
        <w:gridCol w:w="1021"/>
      </w:tblGrid>
      <w:tr w:rsidR="007A6134" w:rsidTr="00817EEF">
        <w:trPr>
          <w:cantSplit/>
          <w:trHeight w:val="1320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53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 Risk</w:t>
            </w:r>
          </w:p>
        </w:tc>
        <w:tc>
          <w:tcPr>
            <w:tcW w:w="2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Risk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Risk Reviewed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7A6134" w:rsidTr="00817EEF">
        <w:trPr>
          <w:trHeight w:val="1032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Opportunity/Threat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B2D3F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6134" w:rsidTr="00817EEF">
        <w:trPr>
          <w:trHeight w:val="25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0E1ED5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CEB-001-PRS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Reputational risk</w:t>
            </w:r>
          </w:p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Failure to achieve planning policy targets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There could be a range of causes, some of which may be external (e.g. the state of the economy) and some internal (failure to properly implement policies)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 of the City Council could be adversely affected in the eyes of the community and stakeholders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55BAC" w:rsidRDefault="000E1ED5" w:rsidP="00155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B29DA">
              <w:rPr>
                <w:rFonts w:cs="Arial"/>
                <w:sz w:val="20"/>
                <w:szCs w:val="20"/>
              </w:rPr>
              <w:t xml:space="preserve"> Sept </w:t>
            </w:r>
          </w:p>
          <w:p w:rsidR="00EB29DA" w:rsidRDefault="00817EEF" w:rsidP="00155BA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1, 2, 3, 4, 5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EB29DA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EB29DA">
              <w:rPr>
                <w:rFonts w:cs="Arial"/>
                <w:sz w:val="16"/>
                <w:szCs w:val="20"/>
              </w:rPr>
              <w:t>Head of Planning</w:t>
            </w:r>
            <w:r w:rsidR="00817EEF">
              <w:rPr>
                <w:rFonts w:cs="Arial"/>
                <w:sz w:val="16"/>
                <w:szCs w:val="20"/>
              </w:rPr>
              <w:t>, Sustainable development</w:t>
            </w:r>
            <w:bookmarkStart w:id="0" w:name="_GoBack"/>
            <w:bookmarkEnd w:id="0"/>
            <w:r w:rsidRPr="00EB29DA">
              <w:rPr>
                <w:rFonts w:cs="Arial"/>
                <w:sz w:val="16"/>
                <w:szCs w:val="20"/>
              </w:rPr>
              <w:t xml:space="preserve"> and Regulatory Services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8A22C6" w:rsidRPr="008A22C6" w:rsidRDefault="008A22C6" w:rsidP="008A22C6"/>
    <w:sectPr w:rsidR="008A22C6" w:rsidRPr="008A22C6" w:rsidSect="007A6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4"/>
    <w:rsid w:val="000B4310"/>
    <w:rsid w:val="000E1ED5"/>
    <w:rsid w:val="00155BAC"/>
    <w:rsid w:val="004000D7"/>
    <w:rsid w:val="00504E43"/>
    <w:rsid w:val="00755F09"/>
    <w:rsid w:val="007908F4"/>
    <w:rsid w:val="007A6134"/>
    <w:rsid w:val="007B2D3F"/>
    <w:rsid w:val="00817EEF"/>
    <w:rsid w:val="008A22C6"/>
    <w:rsid w:val="00C07F80"/>
    <w:rsid w:val="00EB29D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206F-1F0B-4983-9B94-2ADECFE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rebekah.knight</dc:creator>
  <cp:lastModifiedBy>Rebekah Knight</cp:lastModifiedBy>
  <cp:revision>5</cp:revision>
  <dcterms:created xsi:type="dcterms:W3CDTF">2016-09-16T14:42:00Z</dcterms:created>
  <dcterms:modified xsi:type="dcterms:W3CDTF">2017-09-11T09:38:00Z</dcterms:modified>
</cp:coreProperties>
</file>